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40"/>
          <w:szCs w:val="48"/>
        </w:rPr>
      </w:pPr>
      <w:bookmarkStart w:id="0" w:name="_GoBack"/>
      <w:r>
        <w:rPr>
          <w:rFonts w:hint="eastAsia"/>
          <w:b/>
          <w:bCs/>
          <w:sz w:val="40"/>
          <w:szCs w:val="48"/>
        </w:rPr>
        <w:t>Jinan Quanhua Packing Product CO.,LTD.</w:t>
      </w:r>
    </w:p>
    <w:p>
      <w:pPr>
        <w:jc w:val="center"/>
        <w:rPr>
          <w:rFonts w:hint="eastAsia"/>
          <w:b/>
          <w:bCs/>
          <w:sz w:val="40"/>
          <w:szCs w:val="48"/>
        </w:rPr>
      </w:pPr>
      <w:r>
        <w:rPr>
          <w:rFonts w:hint="eastAsia"/>
          <w:b/>
          <w:bCs/>
          <w:sz w:val="40"/>
          <w:szCs w:val="48"/>
        </w:rPr>
        <w:t>INTRODUCTION</w:t>
      </w:r>
    </w:p>
    <w:bookmarkEnd w:id="0"/>
    <w:p>
      <w:pPr>
        <w:numPr>
          <w:ilvl w:val="0"/>
          <w:numId w:val="1"/>
        </w:numPr>
        <w:ind w:left="0" w:leftChars="0" w:firstLineChars="0"/>
        <w:rPr>
          <w:rFonts w:hint="eastAsia"/>
          <w:b/>
          <w:bCs/>
          <w:sz w:val="36"/>
          <w:szCs w:val="44"/>
          <w:lang w:eastAsia="zh-CN"/>
        </w:rPr>
      </w:pPr>
      <w:r>
        <w:rPr>
          <w:rFonts w:hint="eastAsia"/>
          <w:b/>
          <w:bCs/>
          <w:sz w:val="36"/>
          <w:szCs w:val="44"/>
          <w:lang w:eastAsia="zh-CN"/>
        </w:rPr>
        <w:t>Company Profile</w:t>
      </w:r>
    </w:p>
    <w:p>
      <w:pPr>
        <w:numPr>
          <w:ilvl w:val="0"/>
          <w:numId w:val="1"/>
        </w:numPr>
        <w:ind w:left="0" w:leftChars="0" w:firstLineChars="0"/>
        <w:rPr>
          <w:rFonts w:hint="eastAsia"/>
          <w:b/>
          <w:bCs/>
          <w:sz w:val="36"/>
          <w:szCs w:val="44"/>
          <w:lang w:eastAsia="zh-CN"/>
        </w:rPr>
      </w:pPr>
      <w:r>
        <w:rPr>
          <w:rFonts w:hint="eastAsia"/>
          <w:b/>
          <w:bCs/>
          <w:sz w:val="36"/>
          <w:szCs w:val="44"/>
          <w:lang w:eastAsia="zh-CN"/>
        </w:rPr>
        <w:t>Product</w:t>
      </w:r>
    </w:p>
    <w:p>
      <w:pPr>
        <w:numPr>
          <w:ilvl w:val="0"/>
          <w:numId w:val="1"/>
        </w:numPr>
        <w:ind w:left="0" w:leftChars="0" w:firstLineChars="0"/>
        <w:rPr>
          <w:rFonts w:hint="eastAsia"/>
          <w:b/>
          <w:bCs/>
          <w:sz w:val="36"/>
          <w:szCs w:val="44"/>
          <w:lang w:eastAsia="zh-CN"/>
        </w:rPr>
      </w:pPr>
      <w:r>
        <w:rPr>
          <w:rFonts w:hint="eastAsia"/>
          <w:b/>
          <w:bCs/>
          <w:sz w:val="36"/>
          <w:szCs w:val="44"/>
          <w:lang w:eastAsia="zh-CN"/>
        </w:rPr>
        <w:t xml:space="preserve">Service </w:t>
      </w:r>
    </w:p>
    <w:p>
      <w:pPr>
        <w:numPr>
          <w:ilvl w:val="0"/>
          <w:numId w:val="1"/>
        </w:numPr>
        <w:ind w:left="0" w:leftChars="0" w:firstLineChars="0"/>
        <w:rPr>
          <w:rFonts w:hint="eastAsia"/>
          <w:b/>
          <w:bCs/>
          <w:sz w:val="36"/>
          <w:szCs w:val="44"/>
          <w:lang w:eastAsia="zh-CN"/>
        </w:rPr>
      </w:pPr>
      <w:r>
        <w:rPr>
          <w:rFonts w:hint="eastAsia"/>
          <w:b/>
          <w:bCs/>
          <w:sz w:val="36"/>
          <w:szCs w:val="44"/>
          <w:lang w:eastAsia="zh-CN"/>
        </w:rPr>
        <w:t>Strategic Planning</w:t>
      </w:r>
    </w:p>
    <w:p>
      <w:pPr>
        <w:numPr>
          <w:numId w:val="0"/>
        </w:numPr>
        <w:ind w:leftChars="0"/>
        <w:jc w:val="center"/>
        <w:rPr>
          <w:rFonts w:hint="eastAsia"/>
          <w:b/>
          <w:bCs/>
          <w:sz w:val="40"/>
          <w:szCs w:val="48"/>
          <w:lang w:eastAsia="zh-CN"/>
        </w:rPr>
      </w:pPr>
      <w:r>
        <w:rPr>
          <w:rFonts w:hint="eastAsia"/>
          <w:b/>
          <w:bCs/>
          <w:sz w:val="40"/>
          <w:szCs w:val="48"/>
          <w:lang w:eastAsia="zh-CN"/>
        </w:rPr>
        <w:t>一、Company Profile</w:t>
      </w:r>
    </w:p>
    <w:p>
      <w:pPr>
        <w:numPr>
          <w:numId w:val="0"/>
        </w:numPr>
        <w:rPr>
          <w:rFonts w:hint="eastAsia"/>
          <w:lang w:eastAsia="zh-CN"/>
        </w:rPr>
      </w:pPr>
    </w:p>
    <w:p>
      <w:pPr>
        <w:numPr>
          <w:numId w:val="0"/>
        </w:numPr>
        <w:ind w:firstLine="560" w:firstLineChars="200"/>
        <w:rPr>
          <w:rFonts w:hint="eastAsia"/>
          <w:sz w:val="28"/>
          <w:szCs w:val="36"/>
          <w:lang w:eastAsia="zh-CN"/>
        </w:rPr>
      </w:pPr>
      <w:r>
        <w:rPr>
          <w:rFonts w:hint="eastAsia"/>
          <w:sz w:val="28"/>
          <w:szCs w:val="36"/>
          <w:lang w:eastAsia="zh-CN"/>
        </w:rPr>
        <w:t>Jinan Quanhua Packing Products Co., Ltd</w:t>
      </w:r>
      <w:r>
        <w:rPr>
          <w:rFonts w:hint="eastAsia"/>
          <w:sz w:val="28"/>
          <w:szCs w:val="36"/>
          <w:lang w:val="en-US" w:eastAsia="zh-CN"/>
        </w:rPr>
        <w:t xml:space="preserve"> </w:t>
      </w:r>
      <w:r>
        <w:rPr>
          <w:rFonts w:hint="eastAsia"/>
          <w:sz w:val="28"/>
          <w:szCs w:val="36"/>
          <w:lang w:eastAsia="zh-CN"/>
        </w:rPr>
        <w:t xml:space="preserve">was founded in 2000, It is a favorable place to produce green products with good location and convenient traffic.  Our company covers 80,000 square meters with the total capital of RMB 300 million.  </w:t>
      </w:r>
    </w:p>
    <w:p>
      <w:pPr>
        <w:numPr>
          <w:numId w:val="0"/>
        </w:numPr>
        <w:ind w:firstLine="280" w:firstLineChars="100"/>
        <w:rPr>
          <w:rFonts w:hint="eastAsia"/>
          <w:sz w:val="28"/>
          <w:szCs w:val="36"/>
          <w:lang w:eastAsia="zh-CN"/>
        </w:rPr>
      </w:pPr>
      <w:r>
        <w:rPr>
          <w:rFonts w:hint="eastAsia"/>
          <w:sz w:val="28"/>
          <w:szCs w:val="36"/>
          <w:lang w:eastAsia="zh-CN"/>
        </w:rPr>
        <w:t>We are specialized in designing, making and marketing various products, including paper, aluminum composite packaging paper (gable-top cartons).</w:t>
      </w:r>
    </w:p>
    <w:p>
      <w:pPr>
        <w:numPr>
          <w:numId w:val="0"/>
        </w:numPr>
        <w:ind w:firstLine="280" w:firstLineChars="100"/>
        <w:rPr>
          <w:rFonts w:hint="eastAsia"/>
          <w:sz w:val="28"/>
          <w:szCs w:val="36"/>
          <w:lang w:eastAsia="zh-CN"/>
        </w:rPr>
      </w:pPr>
      <w:r>
        <w:rPr>
          <w:rFonts w:hint="eastAsia"/>
          <w:sz w:val="28"/>
          <w:szCs w:val="36"/>
          <w:lang w:eastAsia="zh-CN"/>
        </w:rPr>
        <w:t>Our company can produce more than 1.5 billion various gable-top cartons every year.</w:t>
      </w:r>
    </w:p>
    <w:p>
      <w:pPr>
        <w:numPr>
          <w:numId w:val="0"/>
        </w:numPr>
        <w:ind w:firstLine="280" w:firstLineChars="100"/>
        <w:rPr>
          <w:rFonts w:hint="eastAsia"/>
          <w:sz w:val="28"/>
          <w:szCs w:val="36"/>
          <w:lang w:eastAsia="zh-CN"/>
        </w:rPr>
      </w:pPr>
      <w:r>
        <w:rPr>
          <w:rFonts w:hint="eastAsia"/>
          <w:sz w:val="28"/>
          <w:szCs w:val="36"/>
          <w:lang w:eastAsia="zh-CN"/>
        </w:rPr>
        <w:t>Intelligent packaging clean plant, annual capacity will be 3 billion in future</w:t>
      </w:r>
    </w:p>
    <w:p>
      <w:pPr>
        <w:numPr>
          <w:numId w:val="0"/>
        </w:numPr>
        <w:ind w:firstLine="280" w:firstLineChars="100"/>
        <w:rPr>
          <w:rFonts w:hint="eastAsia"/>
          <w:sz w:val="28"/>
          <w:szCs w:val="36"/>
          <w:lang w:eastAsia="zh-CN"/>
        </w:rPr>
      </w:pPr>
      <w:r>
        <w:rPr>
          <w:rFonts w:hint="eastAsia"/>
          <w:sz w:val="28"/>
          <w:szCs w:val="36"/>
          <w:lang w:eastAsia="zh-CN"/>
        </w:rPr>
        <w:t>Our new factory in HeNan can produce scale of 10 billion packs of AL-PE-PA aseptic package materials every year.</w:t>
      </w:r>
    </w:p>
    <w:p>
      <w:pPr>
        <w:numPr>
          <w:numId w:val="0"/>
        </w:numPr>
        <w:rPr>
          <w:rFonts w:hint="eastAsia"/>
          <w:lang w:eastAsia="zh-CN"/>
        </w:rPr>
      </w:pPr>
    </w:p>
    <w:p>
      <w:pPr>
        <w:numPr>
          <w:ilvl w:val="0"/>
          <w:numId w:val="0"/>
        </w:numPr>
        <w:ind w:leftChars="0"/>
        <w:jc w:val="center"/>
        <w:rPr>
          <w:rFonts w:hint="eastAsia"/>
          <w:b/>
          <w:bCs/>
          <w:sz w:val="40"/>
          <w:szCs w:val="48"/>
          <w:lang w:eastAsia="zh-CN"/>
        </w:rPr>
      </w:pPr>
    </w:p>
    <w:p>
      <w:pPr>
        <w:numPr>
          <w:ilvl w:val="0"/>
          <w:numId w:val="0"/>
        </w:numPr>
        <w:ind w:leftChars="0"/>
        <w:jc w:val="center"/>
        <w:rPr>
          <w:rFonts w:hint="eastAsia"/>
          <w:b/>
          <w:bCs/>
          <w:sz w:val="40"/>
          <w:szCs w:val="48"/>
          <w:lang w:eastAsia="zh-CN"/>
        </w:rPr>
      </w:pPr>
      <w:r>
        <w:drawing>
          <wp:anchor distT="0" distB="0" distL="114300" distR="114300" simplePos="0" relativeHeight="251659264" behindDoc="1" locked="0" layoutInCell="1" allowOverlap="1">
            <wp:simplePos x="0" y="0"/>
            <wp:positionH relativeFrom="column">
              <wp:posOffset>-1019175</wp:posOffset>
            </wp:positionH>
            <wp:positionV relativeFrom="paragraph">
              <wp:posOffset>165100</wp:posOffset>
            </wp:positionV>
            <wp:extent cx="2559050" cy="1815465"/>
            <wp:effectExtent l="0" t="0" r="12700" b="13335"/>
            <wp:wrapTight wrapText="bothSides">
              <wp:wrapPolygon>
                <wp:start x="0" y="0"/>
                <wp:lineTo x="0" y="21079"/>
                <wp:lineTo x="3055" y="21305"/>
                <wp:lineTo x="8200" y="21305"/>
                <wp:lineTo x="8522" y="21305"/>
                <wp:lineTo x="16401" y="18359"/>
                <wp:lineTo x="21386" y="17679"/>
                <wp:lineTo x="21386" y="0"/>
                <wp:lineTo x="0" y="0"/>
              </wp:wrapPolygon>
            </wp:wrapTight>
            <wp:docPr id="22" name="图片 21" descr="C:/Users/Administrator/AppData/Local/Temp/picturecompress_2021111711185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C:/Users/Administrator/AppData/Local/Temp/picturecompress_20211117111855/output_1.pngoutput_1"/>
                    <pic:cNvPicPr>
                      <a:picLocks noChangeAspect="1"/>
                    </pic:cNvPicPr>
                  </pic:nvPicPr>
                  <pic:blipFill>
                    <a:blip r:embed="rId4"/>
                    <a:stretch>
                      <a:fillRect/>
                    </a:stretch>
                  </pic:blipFill>
                  <pic:spPr>
                    <a:xfrm>
                      <a:off x="0" y="0"/>
                      <a:ext cx="2559050" cy="1815465"/>
                    </a:xfrm>
                    <a:prstGeom prst="rect">
                      <a:avLst/>
                    </a:prstGeom>
                  </pic:spPr>
                </pic:pic>
              </a:graphicData>
            </a:graphic>
          </wp:anchor>
        </w:drawing>
      </w:r>
      <w:r>
        <w:drawing>
          <wp:anchor distT="0" distB="0" distL="114300" distR="114300" simplePos="0" relativeHeight="251661312" behindDoc="1" locked="0" layoutInCell="1" allowOverlap="1">
            <wp:simplePos x="0" y="0"/>
            <wp:positionH relativeFrom="column">
              <wp:posOffset>4007485</wp:posOffset>
            </wp:positionH>
            <wp:positionV relativeFrom="paragraph">
              <wp:posOffset>235585</wp:posOffset>
            </wp:positionV>
            <wp:extent cx="2357755" cy="1318895"/>
            <wp:effectExtent l="0" t="0" r="4445" b="14605"/>
            <wp:wrapTight wrapText="bothSides">
              <wp:wrapPolygon>
                <wp:start x="0" y="0"/>
                <wp:lineTo x="0" y="20903"/>
                <wp:lineTo x="2443" y="21215"/>
                <wp:lineTo x="8726" y="21215"/>
                <wp:lineTo x="9250" y="21215"/>
                <wp:lineTo x="11867" y="19967"/>
                <wp:lineTo x="21466" y="17783"/>
                <wp:lineTo x="21466" y="0"/>
                <wp:lineTo x="0" y="0"/>
              </wp:wrapPolygon>
            </wp:wrapTight>
            <wp:docPr id="29" name="图片 2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图片4"/>
                    <pic:cNvPicPr>
                      <a:picLocks noChangeAspect="1"/>
                    </pic:cNvPicPr>
                  </pic:nvPicPr>
                  <pic:blipFill>
                    <a:blip r:embed="rId5"/>
                    <a:stretch>
                      <a:fillRect/>
                    </a:stretch>
                  </pic:blipFill>
                  <pic:spPr>
                    <a:xfrm>
                      <a:off x="0" y="0"/>
                      <a:ext cx="2357755" cy="1318895"/>
                    </a:xfrm>
                    <a:prstGeom prst="rect">
                      <a:avLst/>
                    </a:prstGeom>
                  </pic:spPr>
                </pic:pic>
              </a:graphicData>
            </a:graphic>
          </wp:anchor>
        </w:drawing>
      </w:r>
      <w:r>
        <w:drawing>
          <wp:anchor distT="0" distB="0" distL="114300" distR="114300" simplePos="0" relativeHeight="251660288" behindDoc="1" locked="0" layoutInCell="1" allowOverlap="1">
            <wp:simplePos x="0" y="0"/>
            <wp:positionH relativeFrom="column">
              <wp:posOffset>1552575</wp:posOffset>
            </wp:positionH>
            <wp:positionV relativeFrom="paragraph">
              <wp:posOffset>218440</wp:posOffset>
            </wp:positionV>
            <wp:extent cx="2620010" cy="1543050"/>
            <wp:effectExtent l="0" t="0" r="8890" b="0"/>
            <wp:wrapTight wrapText="bothSides">
              <wp:wrapPolygon>
                <wp:start x="0" y="0"/>
                <wp:lineTo x="0" y="21067"/>
                <wp:lineTo x="2984" y="21333"/>
                <wp:lineTo x="8324" y="21333"/>
                <wp:lineTo x="21516" y="19200"/>
                <wp:lineTo x="21516" y="0"/>
                <wp:lineTo x="0" y="0"/>
              </wp:wrapPolygon>
            </wp:wrapTight>
            <wp:docPr id="26" name="图片 2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图片3"/>
                    <pic:cNvPicPr>
                      <a:picLocks noChangeAspect="1"/>
                    </pic:cNvPicPr>
                  </pic:nvPicPr>
                  <pic:blipFill>
                    <a:blip r:embed="rId6"/>
                    <a:stretch>
                      <a:fillRect/>
                    </a:stretch>
                  </pic:blipFill>
                  <pic:spPr>
                    <a:xfrm>
                      <a:off x="0" y="0"/>
                      <a:ext cx="2620010" cy="1543050"/>
                    </a:xfrm>
                    <a:prstGeom prst="rect">
                      <a:avLst/>
                    </a:prstGeom>
                  </pic:spPr>
                </pic:pic>
              </a:graphicData>
            </a:graphic>
          </wp:anchor>
        </w:drawing>
      </w:r>
    </w:p>
    <w:p>
      <w:pPr>
        <w:numPr>
          <w:ilvl w:val="0"/>
          <w:numId w:val="0"/>
        </w:numPr>
        <w:ind w:firstLine="280" w:firstLineChars="100"/>
        <w:rPr>
          <w:rFonts w:hint="eastAsia"/>
          <w:sz w:val="28"/>
          <w:szCs w:val="36"/>
          <w:lang w:eastAsia="zh-CN"/>
        </w:rPr>
      </w:pPr>
      <w:r>
        <w:rPr>
          <w:rFonts w:hint="eastAsia"/>
          <w:sz w:val="28"/>
          <w:szCs w:val="36"/>
          <w:lang w:eastAsia="zh-CN"/>
        </w:rPr>
        <w:t>Qualifications and Honor：</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1</w:t>
      </w:r>
      <w:r>
        <w:rPr>
          <w:rFonts w:hint="eastAsia"/>
          <w:sz w:val="28"/>
          <w:szCs w:val="36"/>
          <w:lang w:eastAsia="zh-CN"/>
        </w:rPr>
        <w:t>）has a municipal research and development center, more than 10 patents</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2</w:t>
      </w:r>
      <w:r>
        <w:rPr>
          <w:rFonts w:hint="eastAsia"/>
          <w:sz w:val="28"/>
          <w:szCs w:val="36"/>
          <w:lang w:eastAsia="zh-CN"/>
        </w:rPr>
        <w:t>）Top Ten Packaging and Printing Enterprises in Shandong Province</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3</w:t>
      </w:r>
      <w:r>
        <w:rPr>
          <w:rFonts w:hint="eastAsia"/>
          <w:sz w:val="28"/>
          <w:szCs w:val="36"/>
          <w:lang w:eastAsia="zh-CN"/>
        </w:rPr>
        <w:t>）Shandong Light Industry System Star Enterprise</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4</w:t>
      </w:r>
      <w:r>
        <w:rPr>
          <w:rFonts w:hint="eastAsia"/>
          <w:sz w:val="28"/>
          <w:szCs w:val="36"/>
          <w:lang w:eastAsia="zh-CN"/>
        </w:rPr>
        <w:t>）Shandong Province Quality Management Advanced Enterprise</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5</w:t>
      </w:r>
      <w:r>
        <w:rPr>
          <w:rFonts w:hint="eastAsia"/>
          <w:sz w:val="28"/>
          <w:szCs w:val="36"/>
          <w:lang w:eastAsia="zh-CN"/>
        </w:rPr>
        <w:t>）Jinan Green Factory</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6</w:t>
      </w:r>
      <w:r>
        <w:rPr>
          <w:rFonts w:hint="eastAsia"/>
          <w:sz w:val="28"/>
          <w:szCs w:val="36"/>
          <w:lang w:eastAsia="zh-CN"/>
        </w:rPr>
        <w:t>）Jinan City Specialized and Special New Enterprise</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7</w:t>
      </w:r>
      <w:r>
        <w:rPr>
          <w:rFonts w:hint="eastAsia"/>
          <w:sz w:val="28"/>
          <w:szCs w:val="36"/>
          <w:lang w:eastAsia="zh-CN"/>
        </w:rPr>
        <w:t xml:space="preserve">）"Quanhua" brand Gable Top Pack won the "Jinan first batch of   </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8</w:t>
      </w:r>
      <w:r>
        <w:rPr>
          <w:rFonts w:hint="eastAsia"/>
          <w:sz w:val="28"/>
          <w:szCs w:val="36"/>
          <w:lang w:eastAsia="zh-CN"/>
        </w:rPr>
        <w:t xml:space="preserve">）advantageous industrial products", "Shandong well-known brands", </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9</w:t>
      </w:r>
      <w:r>
        <w:rPr>
          <w:rFonts w:hint="eastAsia"/>
          <w:sz w:val="28"/>
          <w:szCs w:val="36"/>
          <w:lang w:eastAsia="zh-CN"/>
        </w:rPr>
        <w:t>）"Shandong packaging and printing gold award products",</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10</w:t>
      </w:r>
      <w:r>
        <w:rPr>
          <w:rFonts w:hint="eastAsia"/>
          <w:sz w:val="28"/>
          <w:szCs w:val="36"/>
          <w:lang w:eastAsia="zh-CN"/>
        </w:rPr>
        <w:t>）"China printing award bronze award, excellence award" and other awards</w:t>
      </w:r>
    </w:p>
    <w:p>
      <w:pPr>
        <w:numPr>
          <w:ilvl w:val="0"/>
          <w:numId w:val="0"/>
        </w:numPr>
        <w:rPr>
          <w:rFonts w:hint="eastAsia"/>
          <w:lang w:eastAsia="zh-CN"/>
        </w:rPr>
      </w:pPr>
      <w:r>
        <w:rPr>
          <w:rFonts w:hint="eastAsia"/>
          <w:lang w:eastAsia="zh-CN"/>
        </w:rPr>
        <w:drawing>
          <wp:anchor distT="0" distB="0" distL="114300" distR="114300" simplePos="0" relativeHeight="251662336" behindDoc="1" locked="0" layoutInCell="1" allowOverlap="1">
            <wp:simplePos x="0" y="0"/>
            <wp:positionH relativeFrom="column">
              <wp:posOffset>2714625</wp:posOffset>
            </wp:positionH>
            <wp:positionV relativeFrom="paragraph">
              <wp:posOffset>1850390</wp:posOffset>
            </wp:positionV>
            <wp:extent cx="2527935" cy="1601470"/>
            <wp:effectExtent l="0" t="0" r="0" b="0"/>
            <wp:wrapTight wrapText="bothSides">
              <wp:wrapPolygon>
                <wp:start x="0" y="0"/>
                <wp:lineTo x="0" y="21326"/>
                <wp:lineTo x="21486" y="21326"/>
                <wp:lineTo x="21486" y="0"/>
                <wp:lineTo x="0" y="0"/>
              </wp:wrapPolygon>
            </wp:wrapTight>
            <wp:docPr id="1" name="图片 1" descr="泉华奖励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泉华奖励7"/>
                    <pic:cNvPicPr>
                      <a:picLocks noChangeAspect="1"/>
                    </pic:cNvPicPr>
                  </pic:nvPicPr>
                  <pic:blipFill>
                    <a:blip r:embed="rId7"/>
                    <a:stretch>
                      <a:fillRect/>
                    </a:stretch>
                  </pic:blipFill>
                  <pic:spPr>
                    <a:xfrm>
                      <a:off x="0" y="0"/>
                      <a:ext cx="2527935" cy="1601470"/>
                    </a:xfrm>
                    <a:prstGeom prst="rect">
                      <a:avLst/>
                    </a:prstGeom>
                  </pic:spPr>
                </pic:pic>
              </a:graphicData>
            </a:graphic>
          </wp:anchor>
        </w:drawing>
      </w:r>
      <w:r>
        <w:rPr>
          <w:rFonts w:hint="eastAsia"/>
          <w:lang w:eastAsia="zh-CN"/>
        </w:rPr>
        <w:drawing>
          <wp:inline distT="0" distB="0" distL="114300" distR="114300">
            <wp:extent cx="2667000" cy="1753870"/>
            <wp:effectExtent l="0" t="0" r="0" b="17780"/>
            <wp:docPr id="4" name="图片 4" descr="泉华奖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泉华奖励4"/>
                    <pic:cNvPicPr>
                      <a:picLocks noChangeAspect="1"/>
                    </pic:cNvPicPr>
                  </pic:nvPicPr>
                  <pic:blipFill>
                    <a:blip r:embed="rId8"/>
                    <a:stretch>
                      <a:fillRect/>
                    </a:stretch>
                  </pic:blipFill>
                  <pic:spPr>
                    <a:xfrm>
                      <a:off x="0" y="0"/>
                      <a:ext cx="2667000" cy="1753870"/>
                    </a:xfrm>
                    <a:prstGeom prst="rect">
                      <a:avLst/>
                    </a:prstGeom>
                  </pic:spPr>
                </pic:pic>
              </a:graphicData>
            </a:graphic>
          </wp:inline>
        </w:drawing>
      </w:r>
      <w:r>
        <w:rPr>
          <w:rFonts w:hint="eastAsia"/>
          <w:lang w:eastAsia="zh-CN"/>
        </w:rPr>
        <w:drawing>
          <wp:inline distT="0" distB="0" distL="114300" distR="114300">
            <wp:extent cx="2510790" cy="1732915"/>
            <wp:effectExtent l="0" t="0" r="3810" b="635"/>
            <wp:docPr id="3" name="图片 3" descr="泉华奖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泉华奖励5"/>
                    <pic:cNvPicPr>
                      <a:picLocks noChangeAspect="1"/>
                    </pic:cNvPicPr>
                  </pic:nvPicPr>
                  <pic:blipFill>
                    <a:blip r:embed="rId9"/>
                    <a:stretch>
                      <a:fillRect/>
                    </a:stretch>
                  </pic:blipFill>
                  <pic:spPr>
                    <a:xfrm>
                      <a:off x="0" y="0"/>
                      <a:ext cx="2510790" cy="1732915"/>
                    </a:xfrm>
                    <a:prstGeom prst="rect">
                      <a:avLst/>
                    </a:prstGeom>
                  </pic:spPr>
                </pic:pic>
              </a:graphicData>
            </a:graphic>
          </wp:inline>
        </w:drawing>
      </w:r>
    </w:p>
    <w:p>
      <w:pPr>
        <w:numPr>
          <w:ilvl w:val="0"/>
          <w:numId w:val="0"/>
        </w:numPr>
        <w:ind w:firstLine="280" w:firstLineChars="100"/>
        <w:rPr>
          <w:rFonts w:hint="eastAsia"/>
          <w:sz w:val="28"/>
          <w:szCs w:val="36"/>
          <w:lang w:eastAsia="zh-CN"/>
        </w:rPr>
      </w:pPr>
      <w:r>
        <w:rPr>
          <w:rFonts w:hint="eastAsia"/>
          <w:sz w:val="28"/>
          <w:szCs w:val="36"/>
          <w:lang w:eastAsia="zh-CN"/>
        </w:rPr>
        <w:drawing>
          <wp:anchor distT="0" distB="0" distL="114300" distR="114300" simplePos="0" relativeHeight="251663360" behindDoc="0" locked="0" layoutInCell="1" allowOverlap="1">
            <wp:simplePos x="0" y="0"/>
            <wp:positionH relativeFrom="column">
              <wp:posOffset>-57150</wp:posOffset>
            </wp:positionH>
            <wp:positionV relativeFrom="paragraph">
              <wp:posOffset>55245</wp:posOffset>
            </wp:positionV>
            <wp:extent cx="2611120" cy="1664970"/>
            <wp:effectExtent l="0" t="0" r="17780" b="11430"/>
            <wp:wrapTopAndBottom/>
            <wp:docPr id="2" name="图片 2" descr="泉华奖励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泉华奖励6"/>
                    <pic:cNvPicPr>
                      <a:picLocks noChangeAspect="1"/>
                    </pic:cNvPicPr>
                  </pic:nvPicPr>
                  <pic:blipFill>
                    <a:blip r:embed="rId10"/>
                    <a:stretch>
                      <a:fillRect/>
                    </a:stretch>
                  </pic:blipFill>
                  <pic:spPr>
                    <a:xfrm>
                      <a:off x="0" y="0"/>
                      <a:ext cx="2611120" cy="1664970"/>
                    </a:xfrm>
                    <a:prstGeom prst="rect">
                      <a:avLst/>
                    </a:prstGeom>
                  </pic:spPr>
                </pic:pic>
              </a:graphicData>
            </a:graphic>
          </wp:anchor>
        </w:drawing>
      </w:r>
      <w:r>
        <w:rPr>
          <w:rFonts w:hint="eastAsia"/>
          <w:sz w:val="28"/>
          <w:szCs w:val="36"/>
          <w:lang w:eastAsia="zh-CN"/>
        </w:rPr>
        <w:t>Certificate：</w:t>
      </w:r>
    </w:p>
    <w:p>
      <w:pPr>
        <w:numPr>
          <w:ilvl w:val="0"/>
          <w:numId w:val="0"/>
        </w:numPr>
        <w:ind w:firstLine="280" w:firstLineChars="100"/>
        <w:rPr>
          <w:rFonts w:hint="eastAsia"/>
          <w:sz w:val="28"/>
          <w:szCs w:val="36"/>
          <w:lang w:eastAsia="zh-CN"/>
        </w:rPr>
      </w:pPr>
      <w:r>
        <w:rPr>
          <w:rFonts w:hint="eastAsia"/>
          <w:sz w:val="28"/>
          <w:szCs w:val="36"/>
          <w:lang w:eastAsia="zh-CN"/>
        </w:rPr>
        <w:t xml:space="preserve">Certificate of Food Safety Management System GB/T 19001-2006/ISO 9001:2015 </w:t>
      </w:r>
    </w:p>
    <w:p>
      <w:pPr>
        <w:numPr>
          <w:ilvl w:val="0"/>
          <w:numId w:val="0"/>
        </w:numPr>
        <w:ind w:firstLine="280" w:firstLineChars="100"/>
        <w:rPr>
          <w:rFonts w:hint="eastAsia"/>
          <w:sz w:val="28"/>
          <w:szCs w:val="36"/>
          <w:lang w:eastAsia="zh-CN"/>
        </w:rPr>
      </w:pPr>
      <w:r>
        <w:rPr>
          <w:rFonts w:hint="eastAsia"/>
          <w:sz w:val="28"/>
          <w:szCs w:val="36"/>
          <w:lang w:eastAsia="zh-CN"/>
        </w:rPr>
        <w:t>Certificate of Environmental Management System</w:t>
      </w:r>
      <w:r>
        <w:rPr>
          <w:rFonts w:hint="eastAsia"/>
          <w:sz w:val="28"/>
          <w:szCs w:val="36"/>
          <w:lang w:val="en-US" w:eastAsia="zh-CN"/>
        </w:rPr>
        <w:t xml:space="preserve"> </w:t>
      </w:r>
      <w:r>
        <w:rPr>
          <w:rFonts w:hint="eastAsia"/>
          <w:sz w:val="28"/>
          <w:szCs w:val="36"/>
          <w:lang w:eastAsia="zh-CN"/>
        </w:rPr>
        <w:t xml:space="preserve">GB/T 24001-2016/ISO 14001:2015 </w:t>
      </w:r>
    </w:p>
    <w:p>
      <w:pPr>
        <w:numPr>
          <w:ilvl w:val="0"/>
          <w:numId w:val="0"/>
        </w:numPr>
        <w:ind w:firstLine="280" w:firstLineChars="100"/>
        <w:rPr>
          <w:rFonts w:hint="eastAsia"/>
          <w:sz w:val="28"/>
          <w:szCs w:val="36"/>
          <w:lang w:eastAsia="zh-CN"/>
        </w:rPr>
      </w:pPr>
      <w:r>
        <w:rPr>
          <w:rFonts w:hint="eastAsia"/>
          <w:sz w:val="28"/>
          <w:szCs w:val="36"/>
          <w:lang w:eastAsia="zh-CN"/>
        </w:rPr>
        <w:t xml:space="preserve">Food Safety System Certification </w:t>
      </w:r>
    </w:p>
    <w:p>
      <w:pPr>
        <w:numPr>
          <w:ilvl w:val="0"/>
          <w:numId w:val="0"/>
        </w:numPr>
        <w:ind w:firstLine="280" w:firstLineChars="100"/>
        <w:rPr>
          <w:rFonts w:hint="eastAsia"/>
          <w:sz w:val="28"/>
          <w:szCs w:val="36"/>
          <w:lang w:eastAsia="zh-CN"/>
        </w:rPr>
      </w:pPr>
      <w:r>
        <w:rPr>
          <w:rFonts w:hint="eastAsia"/>
          <w:sz w:val="28"/>
          <w:szCs w:val="36"/>
          <w:lang w:eastAsia="zh-CN"/>
        </w:rPr>
        <w:t xml:space="preserve">FSSC 22000 </w:t>
      </w:r>
    </w:p>
    <w:p>
      <w:pPr>
        <w:numPr>
          <w:ilvl w:val="0"/>
          <w:numId w:val="0"/>
        </w:numPr>
        <w:ind w:firstLine="210" w:firstLineChars="100"/>
        <w:rPr>
          <w:rFonts w:hint="eastAsia"/>
          <w:sz w:val="28"/>
          <w:szCs w:val="36"/>
          <w:lang w:eastAsia="zh-CN"/>
        </w:rPr>
      </w:pPr>
      <w:r>
        <w:rPr>
          <w:rFonts w:hint="eastAsia"/>
          <w:lang w:eastAsia="zh-CN"/>
        </w:rPr>
        <w:drawing>
          <wp:anchor distT="0" distB="0" distL="114300" distR="114300" simplePos="0" relativeHeight="251667456" behindDoc="0" locked="0" layoutInCell="1" allowOverlap="1">
            <wp:simplePos x="0" y="0"/>
            <wp:positionH relativeFrom="column">
              <wp:posOffset>3702050</wp:posOffset>
            </wp:positionH>
            <wp:positionV relativeFrom="paragraph">
              <wp:posOffset>434975</wp:posOffset>
            </wp:positionV>
            <wp:extent cx="1499870" cy="2121535"/>
            <wp:effectExtent l="0" t="0" r="5080" b="12065"/>
            <wp:wrapTopAndBottom/>
            <wp:docPr id="8" name="图片 8" descr="F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SC"/>
                    <pic:cNvPicPr>
                      <a:picLocks noChangeAspect="1"/>
                    </pic:cNvPicPr>
                  </pic:nvPicPr>
                  <pic:blipFill>
                    <a:blip r:embed="rId11"/>
                    <a:stretch>
                      <a:fillRect/>
                    </a:stretch>
                  </pic:blipFill>
                  <pic:spPr>
                    <a:xfrm rot="10800000">
                      <a:off x="0" y="0"/>
                      <a:ext cx="1499870" cy="2121535"/>
                    </a:xfrm>
                    <a:prstGeom prst="rect">
                      <a:avLst/>
                    </a:prstGeom>
                  </pic:spPr>
                </pic:pic>
              </a:graphicData>
            </a:graphic>
          </wp:anchor>
        </w:drawing>
      </w:r>
      <w:r>
        <w:rPr>
          <w:rFonts w:hint="eastAsia"/>
          <w:lang w:eastAsia="zh-CN"/>
        </w:rPr>
        <w:drawing>
          <wp:anchor distT="0" distB="0" distL="114300" distR="114300" simplePos="0" relativeHeight="251668480" behindDoc="0" locked="0" layoutInCell="1" allowOverlap="1">
            <wp:simplePos x="0" y="0"/>
            <wp:positionH relativeFrom="column">
              <wp:posOffset>1914525</wp:posOffset>
            </wp:positionH>
            <wp:positionV relativeFrom="paragraph">
              <wp:posOffset>396875</wp:posOffset>
            </wp:positionV>
            <wp:extent cx="1499870" cy="2121535"/>
            <wp:effectExtent l="0" t="0" r="5080" b="12065"/>
            <wp:wrapSquare wrapText="bothSides"/>
            <wp:docPr id="7" name="图片 7" descr="FSSC22000 英文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SSC22000 英文版1"/>
                    <pic:cNvPicPr>
                      <a:picLocks noChangeAspect="1"/>
                    </pic:cNvPicPr>
                  </pic:nvPicPr>
                  <pic:blipFill>
                    <a:blip r:embed="rId12"/>
                    <a:stretch>
                      <a:fillRect/>
                    </a:stretch>
                  </pic:blipFill>
                  <pic:spPr>
                    <a:xfrm>
                      <a:off x="0" y="0"/>
                      <a:ext cx="1499870" cy="2121535"/>
                    </a:xfrm>
                    <a:prstGeom prst="rect">
                      <a:avLst/>
                    </a:prstGeom>
                  </pic:spPr>
                </pic:pic>
              </a:graphicData>
            </a:graphic>
          </wp:anchor>
        </w:drawing>
      </w:r>
      <w:r>
        <w:rPr>
          <w:rFonts w:hint="eastAsia"/>
          <w:lang w:eastAsia="zh-CN"/>
        </w:rPr>
        <w:drawing>
          <wp:anchor distT="0" distB="0" distL="114300" distR="114300" simplePos="0" relativeHeight="251666432" behindDoc="0" locked="0" layoutInCell="1" allowOverlap="1">
            <wp:simplePos x="0" y="0"/>
            <wp:positionH relativeFrom="column">
              <wp:posOffset>85725</wp:posOffset>
            </wp:positionH>
            <wp:positionV relativeFrom="paragraph">
              <wp:posOffset>412115</wp:posOffset>
            </wp:positionV>
            <wp:extent cx="1499870" cy="2121535"/>
            <wp:effectExtent l="0" t="0" r="5080" b="12065"/>
            <wp:wrapSquare wrapText="bothSides"/>
            <wp:docPr id="6" name="图片 6" descr="ISO14001  英文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SO14001  英文版1"/>
                    <pic:cNvPicPr>
                      <a:picLocks noChangeAspect="1"/>
                    </pic:cNvPicPr>
                  </pic:nvPicPr>
                  <pic:blipFill>
                    <a:blip r:embed="rId13"/>
                    <a:stretch>
                      <a:fillRect/>
                    </a:stretch>
                  </pic:blipFill>
                  <pic:spPr>
                    <a:xfrm>
                      <a:off x="0" y="0"/>
                      <a:ext cx="1499870" cy="2121535"/>
                    </a:xfrm>
                    <a:prstGeom prst="rect">
                      <a:avLst/>
                    </a:prstGeom>
                  </pic:spPr>
                </pic:pic>
              </a:graphicData>
            </a:graphic>
          </wp:anchor>
        </w:drawing>
      </w:r>
      <w:r>
        <w:rPr>
          <w:rFonts w:hint="eastAsia"/>
          <w:sz w:val="28"/>
          <w:szCs w:val="36"/>
          <w:lang w:eastAsia="zh-CN"/>
        </w:rPr>
        <w:t>FSC</w:t>
      </w:r>
    </w:p>
    <w:p>
      <w:pPr>
        <w:numPr>
          <w:ilvl w:val="0"/>
          <w:numId w:val="0"/>
        </w:numPr>
        <w:ind w:leftChars="0"/>
        <w:jc w:val="center"/>
        <w:rPr>
          <w:rFonts w:hint="eastAsia"/>
          <w:b/>
          <w:bCs/>
          <w:sz w:val="40"/>
          <w:szCs w:val="48"/>
          <w:lang w:eastAsia="zh-CN"/>
        </w:rPr>
      </w:pPr>
      <w:r>
        <w:rPr>
          <w:rFonts w:hint="eastAsia"/>
          <w:b/>
          <w:bCs/>
          <w:sz w:val="40"/>
          <w:szCs w:val="48"/>
          <w:lang w:eastAsia="zh-CN"/>
        </w:rPr>
        <w:t>二、Product</w:t>
      </w:r>
    </w:p>
    <w:p>
      <w:pPr>
        <w:numPr>
          <w:ilvl w:val="0"/>
          <w:numId w:val="0"/>
        </w:numPr>
        <w:rPr>
          <w:rFonts w:hint="eastAsia"/>
          <w:lang w:eastAsia="zh-CN"/>
        </w:rPr>
      </w:pPr>
      <w:r>
        <w:rPr>
          <w:rFonts w:hint="eastAsia"/>
          <w:b/>
          <w:bCs/>
          <w:sz w:val="40"/>
          <w:szCs w:val="48"/>
          <w:lang w:eastAsia="zh-CN"/>
        </w:rPr>
        <w:drawing>
          <wp:anchor distT="0" distB="0" distL="114300" distR="114300" simplePos="0" relativeHeight="251664384" behindDoc="0" locked="0" layoutInCell="1" allowOverlap="1">
            <wp:simplePos x="0" y="0"/>
            <wp:positionH relativeFrom="column">
              <wp:posOffset>4004310</wp:posOffset>
            </wp:positionH>
            <wp:positionV relativeFrom="paragraph">
              <wp:posOffset>69850</wp:posOffset>
            </wp:positionV>
            <wp:extent cx="1642110" cy="1975485"/>
            <wp:effectExtent l="0" t="0" r="15240" b="5715"/>
            <wp:wrapSquare wrapText="bothSides"/>
            <wp:docPr id="9" name="图片 6" descr="6layer gable top quan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6layer gable top quanhua"/>
                    <pic:cNvPicPr>
                      <a:picLocks noChangeAspect="1"/>
                    </pic:cNvPicPr>
                  </pic:nvPicPr>
                  <pic:blipFill>
                    <a:blip r:embed="rId14"/>
                    <a:stretch>
                      <a:fillRect/>
                    </a:stretch>
                  </pic:blipFill>
                  <pic:spPr>
                    <a:xfrm>
                      <a:off x="0" y="0"/>
                      <a:ext cx="1642110" cy="1975485"/>
                    </a:xfrm>
                    <a:prstGeom prst="rect">
                      <a:avLst/>
                    </a:prstGeom>
                    <a:scene3d>
                      <a:camera prst="orthographicFront"/>
                      <a:lightRig rig="threePt" dir="t"/>
                    </a:scene3d>
                    <a:sp3d prstMaterial="softEdge"/>
                  </pic:spPr>
                </pic:pic>
              </a:graphicData>
            </a:graphic>
          </wp:anchor>
        </w:drawing>
      </w:r>
    </w:p>
    <w:p>
      <w:pPr>
        <w:numPr>
          <w:ilvl w:val="0"/>
          <w:numId w:val="0"/>
        </w:numPr>
        <w:ind w:firstLine="280" w:firstLineChars="100"/>
        <w:rPr>
          <w:rFonts w:hint="eastAsia"/>
          <w:sz w:val="28"/>
          <w:szCs w:val="36"/>
          <w:lang w:eastAsia="zh-CN"/>
        </w:rPr>
      </w:pPr>
      <w:r>
        <w:rPr>
          <w:rFonts w:hint="eastAsia"/>
          <w:sz w:val="28"/>
          <w:szCs w:val="36"/>
          <w:lang w:eastAsia="zh-CN"/>
        </w:rPr>
        <w:t>Normal Temperature Gable Top Pack（A、B、C Type）</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1</w:t>
      </w:r>
      <w:r>
        <w:rPr>
          <w:rFonts w:hint="eastAsia"/>
          <w:sz w:val="28"/>
          <w:szCs w:val="36"/>
          <w:lang w:eastAsia="zh-CN"/>
        </w:rPr>
        <w:t>）6layer laminated material;</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2</w:t>
      </w:r>
      <w:r>
        <w:rPr>
          <w:rFonts w:hint="eastAsia"/>
          <w:sz w:val="28"/>
          <w:szCs w:val="36"/>
          <w:lang w:eastAsia="zh-CN"/>
        </w:rPr>
        <w:t xml:space="preserve">）used for milk, juice, coffee, water, </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3</w:t>
      </w:r>
      <w:r>
        <w:rPr>
          <w:rFonts w:hint="eastAsia"/>
          <w:sz w:val="28"/>
          <w:szCs w:val="36"/>
          <w:lang w:eastAsia="zh-CN"/>
        </w:rPr>
        <w:t xml:space="preserve">）red wine .. </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4</w:t>
      </w:r>
      <w:r>
        <w:rPr>
          <w:rFonts w:hint="eastAsia"/>
          <w:sz w:val="28"/>
          <w:szCs w:val="36"/>
          <w:lang w:eastAsia="zh-CN"/>
        </w:rPr>
        <w:t>）liquid food package;</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5</w:t>
      </w:r>
      <w:r>
        <w:rPr>
          <w:rFonts w:hint="eastAsia"/>
          <w:sz w:val="28"/>
          <w:szCs w:val="36"/>
          <w:lang w:eastAsia="zh-CN"/>
        </w:rPr>
        <w:t>）Normal temperature storage;</w:t>
      </w:r>
    </w:p>
    <w:p>
      <w:pPr>
        <w:numPr>
          <w:ilvl w:val="0"/>
          <w:numId w:val="0"/>
        </w:numPr>
        <w:ind w:firstLine="280" w:firstLineChars="100"/>
        <w:rPr>
          <w:rFonts w:hint="eastAsia"/>
          <w:lang w:eastAsia="zh-CN"/>
        </w:rPr>
      </w:pPr>
      <w:r>
        <w:rPr>
          <w:rFonts w:hint="eastAsia"/>
          <w:sz w:val="28"/>
          <w:szCs w:val="36"/>
          <w:lang w:eastAsia="zh-CN"/>
        </w:rPr>
        <w:t>（</w:t>
      </w:r>
      <w:r>
        <w:rPr>
          <w:rFonts w:hint="eastAsia"/>
          <w:sz w:val="28"/>
          <w:szCs w:val="36"/>
          <w:lang w:val="en-US" w:eastAsia="zh-CN"/>
        </w:rPr>
        <w:t>6</w:t>
      </w:r>
      <w:r>
        <w:rPr>
          <w:rFonts w:hint="eastAsia"/>
          <w:sz w:val="28"/>
          <w:szCs w:val="36"/>
          <w:lang w:eastAsia="zh-CN"/>
        </w:rPr>
        <w:t>）shelf life 6-12moths</w:t>
      </w:r>
    </w:p>
    <w:p>
      <w:pPr>
        <w:numPr>
          <w:ilvl w:val="0"/>
          <w:numId w:val="0"/>
        </w:numPr>
        <w:rPr>
          <w:rFonts w:hint="eastAsia"/>
          <w:lang w:eastAsia="zh-CN"/>
        </w:rPr>
      </w:pPr>
    </w:p>
    <w:p>
      <w:pPr>
        <w:numPr>
          <w:numId w:val="0"/>
        </w:numPr>
        <w:jc w:val="both"/>
        <w:rPr>
          <w:rFonts w:hint="eastAsia"/>
          <w:b/>
          <w:bCs/>
          <w:sz w:val="40"/>
          <w:szCs w:val="48"/>
          <w:lang w:eastAsia="zh-CN"/>
        </w:rPr>
      </w:pPr>
    </w:p>
    <w:p>
      <w:pPr>
        <w:rPr>
          <w:rFonts w:hint="eastAsia" w:eastAsiaTheme="minorEastAsia"/>
          <w:lang w:eastAsia="zh-CN"/>
        </w:rPr>
      </w:pPr>
      <w:r>
        <w:drawing>
          <wp:anchor distT="0" distB="0" distL="114300" distR="114300" simplePos="0" relativeHeight="251665408" behindDoc="0" locked="0" layoutInCell="1" allowOverlap="1">
            <wp:simplePos x="0" y="0"/>
            <wp:positionH relativeFrom="column">
              <wp:posOffset>4022725</wp:posOffset>
            </wp:positionH>
            <wp:positionV relativeFrom="paragraph">
              <wp:posOffset>137160</wp:posOffset>
            </wp:positionV>
            <wp:extent cx="1661160" cy="2110105"/>
            <wp:effectExtent l="0" t="0" r="15240" b="4445"/>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1661160" cy="2110105"/>
                    </a:xfrm>
                    <a:prstGeom prst="rect">
                      <a:avLst/>
                    </a:prstGeom>
                  </pic:spPr>
                </pic:pic>
              </a:graphicData>
            </a:graphic>
          </wp:anchor>
        </w:drawing>
      </w:r>
    </w:p>
    <w:p>
      <w:pPr>
        <w:numPr>
          <w:ilvl w:val="0"/>
          <w:numId w:val="0"/>
        </w:numPr>
        <w:ind w:firstLine="280" w:firstLineChars="100"/>
        <w:rPr>
          <w:rFonts w:hint="eastAsia"/>
          <w:sz w:val="28"/>
          <w:szCs w:val="36"/>
          <w:lang w:eastAsia="zh-CN"/>
        </w:rPr>
      </w:pPr>
      <w:r>
        <w:rPr>
          <w:rFonts w:hint="eastAsia"/>
          <w:sz w:val="28"/>
          <w:szCs w:val="36"/>
          <w:lang w:eastAsia="zh-CN"/>
        </w:rPr>
        <w:t>Fresh Gable Top Pack （ A、B Type）</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1</w:t>
      </w:r>
      <w:r>
        <w:rPr>
          <w:rFonts w:hint="eastAsia"/>
          <w:sz w:val="28"/>
          <w:szCs w:val="36"/>
          <w:lang w:eastAsia="zh-CN"/>
        </w:rPr>
        <w:t>）3layer laminated material;</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2</w:t>
      </w:r>
      <w:r>
        <w:rPr>
          <w:rFonts w:hint="eastAsia"/>
          <w:sz w:val="28"/>
          <w:szCs w:val="36"/>
          <w:lang w:eastAsia="zh-CN"/>
        </w:rPr>
        <w:t>）used for pasturized milk, youghurt, cream ..  food package</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3</w:t>
      </w:r>
      <w:r>
        <w:rPr>
          <w:rFonts w:hint="eastAsia"/>
          <w:sz w:val="28"/>
          <w:szCs w:val="36"/>
          <w:lang w:eastAsia="zh-CN"/>
        </w:rPr>
        <w:t>）0-4℃ temperature storage;</w:t>
      </w:r>
    </w:p>
    <w:p>
      <w:pPr>
        <w:numPr>
          <w:ilvl w:val="0"/>
          <w:numId w:val="0"/>
        </w:numPr>
        <w:ind w:firstLine="280" w:firstLineChars="100"/>
        <w:rPr>
          <w:rFonts w:hint="eastAsia"/>
          <w:sz w:val="28"/>
          <w:szCs w:val="36"/>
          <w:lang w:eastAsia="zh-CN"/>
        </w:rPr>
      </w:pPr>
      <w:r>
        <w:rPr>
          <w:rFonts w:hint="eastAsia"/>
          <w:sz w:val="28"/>
          <w:szCs w:val="36"/>
          <w:lang w:eastAsia="zh-CN"/>
        </w:rPr>
        <w:t>（</w:t>
      </w:r>
      <w:r>
        <w:rPr>
          <w:rFonts w:hint="eastAsia"/>
          <w:sz w:val="28"/>
          <w:szCs w:val="36"/>
          <w:lang w:val="en-US" w:eastAsia="zh-CN"/>
        </w:rPr>
        <w:t>4</w:t>
      </w:r>
      <w:r>
        <w:rPr>
          <w:rFonts w:hint="eastAsia"/>
          <w:sz w:val="28"/>
          <w:szCs w:val="36"/>
          <w:lang w:eastAsia="zh-CN"/>
        </w:rPr>
        <w:t>）shelf life 7-21days</w:t>
      </w:r>
    </w:p>
    <w:p>
      <w:pPr>
        <w:rPr>
          <w:rFonts w:hint="eastAsia" w:eastAsiaTheme="minorEastAsia"/>
          <w:lang w:eastAsia="zh-CN"/>
        </w:rPr>
      </w:pPr>
    </w:p>
    <w:p>
      <w:pPr>
        <w:numPr>
          <w:ilvl w:val="0"/>
          <w:numId w:val="0"/>
        </w:numPr>
        <w:ind w:leftChars="0"/>
        <w:jc w:val="center"/>
        <w:rPr>
          <w:rFonts w:hint="eastAsia"/>
          <w:b/>
          <w:bCs/>
          <w:sz w:val="40"/>
          <w:szCs w:val="48"/>
          <w:lang w:eastAsia="zh-CN"/>
        </w:rPr>
      </w:pPr>
      <w:r>
        <w:rPr>
          <w:rFonts w:hint="eastAsia"/>
          <w:b/>
          <w:bCs/>
          <w:sz w:val="40"/>
          <w:szCs w:val="48"/>
          <w:lang w:eastAsia="zh-CN"/>
        </w:rPr>
        <w:t>三、SERVICE</w:t>
      </w:r>
    </w:p>
    <w:p>
      <w:pPr>
        <w:numPr>
          <w:ilvl w:val="0"/>
          <w:numId w:val="0"/>
        </w:numPr>
        <w:ind w:firstLine="280" w:firstLineChars="100"/>
        <w:rPr>
          <w:rFonts w:hint="eastAsia"/>
          <w:sz w:val="28"/>
          <w:szCs w:val="36"/>
          <w:lang w:eastAsia="zh-CN"/>
        </w:rPr>
      </w:pPr>
      <w:r>
        <w:rPr>
          <w:rFonts w:hint="eastAsia"/>
          <w:sz w:val="28"/>
          <w:szCs w:val="36"/>
          <w:lang w:eastAsia="zh-CN"/>
        </w:rPr>
        <w:t>We provide complete solutions to our customers, thanks to our close relationship with our partners: filling machines producers, ancillary material suppliers and communication agencies.</w:t>
      </w:r>
    </w:p>
    <w:p>
      <w:pPr>
        <w:numPr>
          <w:ilvl w:val="0"/>
          <w:numId w:val="0"/>
        </w:numPr>
        <w:ind w:firstLine="280" w:firstLineChars="100"/>
        <w:rPr>
          <w:rFonts w:hint="eastAsia"/>
          <w:sz w:val="28"/>
          <w:szCs w:val="36"/>
          <w:lang w:eastAsia="zh-CN"/>
        </w:rPr>
      </w:pPr>
      <w:r>
        <w:rPr>
          <w:rFonts w:hint="eastAsia"/>
          <w:sz w:val="28"/>
          <w:szCs w:val="36"/>
          <w:lang w:eastAsia="zh-CN"/>
        </w:rPr>
        <w:t>Our technical team works together with our customers to implement the most efficient and reliable solution, but also to quickly fix any issue in order to minimize disruption.  Our qualified engineers focus on:</w:t>
      </w:r>
    </w:p>
    <w:p>
      <w:pPr>
        <w:numPr>
          <w:ilvl w:val="0"/>
          <w:numId w:val="0"/>
        </w:numPr>
        <w:ind w:firstLine="280" w:firstLineChars="100"/>
        <w:rPr>
          <w:rFonts w:hint="eastAsia"/>
          <w:sz w:val="28"/>
          <w:szCs w:val="36"/>
          <w:lang w:eastAsia="zh-CN"/>
        </w:rPr>
      </w:pPr>
      <w:r>
        <w:rPr>
          <w:rFonts w:hint="eastAsia"/>
          <w:sz w:val="28"/>
          <w:szCs w:val="36"/>
          <w:lang w:eastAsia="zh-CN"/>
        </w:rPr>
        <w:t>Fine tune customer,s packaging equipment .</w:t>
      </w:r>
    </w:p>
    <w:p>
      <w:pPr>
        <w:numPr>
          <w:ilvl w:val="0"/>
          <w:numId w:val="0"/>
        </w:numPr>
        <w:ind w:firstLine="280" w:firstLineChars="100"/>
        <w:rPr>
          <w:rFonts w:hint="eastAsia"/>
          <w:sz w:val="28"/>
          <w:szCs w:val="36"/>
          <w:lang w:eastAsia="zh-CN"/>
        </w:rPr>
      </w:pPr>
      <w:r>
        <w:rPr>
          <w:rFonts w:hint="eastAsia"/>
          <w:sz w:val="28"/>
          <w:szCs w:val="36"/>
          <w:lang w:eastAsia="zh-CN"/>
        </w:rPr>
        <w:t>Identify and recommend optimized solutions for packaging handling.</w:t>
      </w:r>
    </w:p>
    <w:p>
      <w:pPr>
        <w:numPr>
          <w:ilvl w:val="0"/>
          <w:numId w:val="0"/>
        </w:numPr>
        <w:ind w:firstLine="280" w:firstLineChars="100"/>
        <w:rPr>
          <w:rFonts w:hint="eastAsia"/>
          <w:sz w:val="28"/>
          <w:szCs w:val="36"/>
          <w:lang w:eastAsia="zh-CN"/>
        </w:rPr>
      </w:pPr>
      <w:r>
        <w:rPr>
          <w:rFonts w:hint="eastAsia"/>
          <w:sz w:val="28"/>
          <w:szCs w:val="36"/>
          <w:lang w:eastAsia="zh-CN"/>
        </w:rPr>
        <w:t>Mechanical preventive maintenance on filling machines as full service.</w:t>
      </w:r>
    </w:p>
    <w:p>
      <w:pPr>
        <w:numPr>
          <w:ilvl w:val="0"/>
          <w:numId w:val="0"/>
        </w:numPr>
        <w:ind w:firstLine="280" w:firstLineChars="100"/>
        <w:rPr>
          <w:rFonts w:hint="eastAsia"/>
          <w:sz w:val="28"/>
          <w:szCs w:val="36"/>
          <w:lang w:eastAsia="zh-CN"/>
        </w:rPr>
      </w:pPr>
      <w:r>
        <w:rPr>
          <w:rFonts w:hint="eastAsia"/>
          <w:sz w:val="28"/>
          <w:szCs w:val="36"/>
          <w:lang w:eastAsia="zh-CN"/>
        </w:rPr>
        <w:t xml:space="preserve">Our design department is separate unit working closely with production. </w:t>
      </w:r>
    </w:p>
    <w:p>
      <w:pPr>
        <w:numPr>
          <w:ilvl w:val="0"/>
          <w:numId w:val="0"/>
        </w:numPr>
        <w:ind w:firstLine="280" w:firstLineChars="100"/>
        <w:rPr>
          <w:rFonts w:hint="eastAsia"/>
          <w:sz w:val="28"/>
          <w:szCs w:val="36"/>
          <w:lang w:eastAsia="zh-CN"/>
        </w:rPr>
      </w:pPr>
      <w:r>
        <w:rPr>
          <w:rFonts w:hint="eastAsia"/>
          <w:sz w:val="28"/>
          <w:szCs w:val="36"/>
          <w:lang w:eastAsia="zh-CN"/>
        </w:rPr>
        <w:t>The services provided range from the total development of an image of the product to the simple adaptation of artworks delivered by the customer</w:t>
      </w:r>
    </w:p>
    <w:p>
      <w:pPr>
        <w:numPr>
          <w:ilvl w:val="0"/>
          <w:numId w:val="0"/>
        </w:numPr>
        <w:ind w:firstLine="280" w:firstLineChars="100"/>
        <w:rPr>
          <w:rFonts w:hint="eastAsia"/>
          <w:sz w:val="28"/>
          <w:szCs w:val="36"/>
          <w:lang w:val="en-US" w:eastAsia="zh-CN"/>
        </w:rPr>
      </w:pPr>
      <w:r>
        <w:rPr>
          <w:rFonts w:hint="eastAsia"/>
          <w:sz w:val="28"/>
          <w:szCs w:val="36"/>
          <w:lang w:val="en-US" w:eastAsia="zh-CN"/>
        </w:rPr>
        <w:t xml:space="preserve">  We offer 24/7 technical services, spares and support, as well as filling machine audits, maintenance contracts and training of customer staff such as operators and technicians. </w:t>
      </w:r>
    </w:p>
    <w:p>
      <w:pPr>
        <w:numPr>
          <w:ilvl w:val="0"/>
          <w:numId w:val="0"/>
        </w:numPr>
        <w:ind w:leftChars="0"/>
        <w:jc w:val="center"/>
        <w:rPr>
          <w:rFonts w:hint="default"/>
          <w:b/>
          <w:bCs/>
          <w:sz w:val="40"/>
          <w:szCs w:val="48"/>
          <w:lang w:val="en-US" w:eastAsia="zh-CN"/>
        </w:rPr>
      </w:pPr>
      <w:r>
        <w:rPr>
          <w:rFonts w:hint="eastAsia"/>
          <w:b/>
          <w:bCs/>
          <w:sz w:val="40"/>
          <w:szCs w:val="48"/>
          <w:lang w:val="en-US" w:eastAsia="zh-CN"/>
        </w:rPr>
        <w:t>四、</w:t>
      </w:r>
      <w:r>
        <w:rPr>
          <w:rFonts w:hint="default"/>
          <w:b/>
          <w:bCs/>
          <w:sz w:val="40"/>
          <w:szCs w:val="48"/>
          <w:lang w:val="en-US" w:eastAsia="zh-CN"/>
        </w:rPr>
        <w:t>Strategic planning</w:t>
      </w:r>
    </w:p>
    <w:p>
      <w:pPr>
        <w:rPr>
          <w:rFonts w:hint="default" w:eastAsiaTheme="minorEastAsia"/>
          <w:lang w:val="en-US" w:eastAsia="zh-CN"/>
        </w:rPr>
      </w:pPr>
    </w:p>
    <w:p>
      <w:pPr>
        <w:numPr>
          <w:ilvl w:val="0"/>
          <w:numId w:val="0"/>
        </w:numPr>
        <w:ind w:firstLine="280" w:firstLineChars="100"/>
        <w:rPr>
          <w:rFonts w:hint="eastAsia"/>
          <w:sz w:val="28"/>
          <w:szCs w:val="36"/>
          <w:lang w:eastAsia="zh-CN"/>
        </w:rPr>
      </w:pPr>
      <w:r>
        <w:rPr>
          <w:rFonts w:hint="eastAsia"/>
          <w:sz w:val="28"/>
          <w:szCs w:val="36"/>
          <w:lang w:eastAsia="zh-CN"/>
        </w:rPr>
        <w:t>To be the best Gable Top Carton packaging manufacturer in China,  lead the development of the industry, and provide complete paper packaging technology,include paper selection, design, printing, filling.</w:t>
      </w:r>
    </w:p>
    <w:p>
      <w:pPr>
        <w:numPr>
          <w:ilvl w:val="0"/>
          <w:numId w:val="0"/>
        </w:numPr>
        <w:ind w:firstLine="280" w:firstLineChars="100"/>
        <w:rPr>
          <w:rFonts w:hint="eastAsia"/>
          <w:sz w:val="28"/>
          <w:szCs w:val="36"/>
          <w:lang w:eastAsia="zh-CN"/>
        </w:rPr>
      </w:pPr>
      <w:r>
        <w:rPr>
          <w:rFonts w:hint="eastAsia"/>
          <w:sz w:val="28"/>
          <w:szCs w:val="36"/>
          <w:lang w:eastAsia="zh-CN"/>
        </w:rPr>
        <w:t>Provides a platform for each employee to realize their own value, and creates a sophisticated and efficient team for the enterprise</w:t>
      </w:r>
    </w:p>
    <w:p>
      <w:pPr>
        <w:numPr>
          <w:ilvl w:val="0"/>
          <w:numId w:val="0"/>
        </w:numPr>
        <w:ind w:firstLine="280" w:firstLineChars="100"/>
        <w:rPr>
          <w:rFonts w:hint="eastAsia"/>
          <w:sz w:val="28"/>
          <w:szCs w:val="36"/>
          <w:lang w:eastAsia="zh-CN"/>
        </w:rPr>
      </w:pPr>
      <w:r>
        <w:rPr>
          <w:rFonts w:hint="eastAsia"/>
          <w:sz w:val="28"/>
          <w:szCs w:val="36"/>
          <w:lang w:eastAsia="zh-CN"/>
        </w:rPr>
        <w:t>Strengthen the export of foreign trade, layout the international roof box packaging market, and become an influential food packaging enterprise in the world.  </w:t>
      </w:r>
    </w:p>
    <w:p>
      <w:pPr>
        <w:numPr>
          <w:ilvl w:val="0"/>
          <w:numId w:val="0"/>
        </w:numPr>
        <w:ind w:firstLine="280" w:firstLineChars="100"/>
        <w:rPr>
          <w:rFonts w:hint="eastAsia"/>
          <w:sz w:val="28"/>
          <w:szCs w:val="36"/>
          <w:lang w:eastAsia="zh-CN"/>
        </w:rPr>
      </w:pPr>
      <w:r>
        <w:rPr>
          <w:rFonts w:hint="eastAsia"/>
          <w:sz w:val="28"/>
          <w:szCs w:val="36"/>
          <w:lang w:eastAsia="zh-CN"/>
        </w:rPr>
        <w:t xml:space="preserve">Introduce market capital through IPO.  Production plant layout of the country, do the largest domestic roof box supplier. </w:t>
      </w:r>
    </w:p>
    <w:p>
      <w:pPr>
        <w:rPr>
          <w:rFonts w:hint="eastAsia" w:eastAsiaTheme="minorEastAsia"/>
          <w:lang w:eastAsia="zh-CN"/>
        </w:rPr>
      </w:pP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44B16C"/>
    <w:multiLevelType w:val="singleLevel"/>
    <w:tmpl w:val="0E44B16C"/>
    <w:lvl w:ilvl="0" w:tentative="0">
      <w:start w:val="1"/>
      <w:numFmt w:val="chineseCounting"/>
      <w:suff w:val="nothing"/>
      <w:lvlText w:val="%1、"/>
      <w:lvlJc w:val="left"/>
      <w:pPr>
        <w:ind w:left="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224E18"/>
    <w:rsid w:val="3B224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2021-12-24T00:44:00Z</dcterms:created>
  <dc:creator>WPS_1569940238</dc:creator>
  <cp:lastModifiedBy>WPS_1569940238</cp:lastModifiedBy>
  <dcterms:modified xsi:type="dcterms:W3CDTF">2021-12-24T01:45:46Z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010A98D5EAE646A7A2EF617BFF6D4209</vt:lpwstr>
  </property>
</Properties>
</file>